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FEF" w:rsidRDefault="00D13FEF" w:rsidP="00D13FEF">
      <w:pPr>
        <w:keepNext/>
        <w:keepLines/>
        <w:spacing w:line="360" w:lineRule="auto"/>
        <w:jc w:val="center"/>
        <w:outlineLvl w:val="1"/>
        <w:rPr>
          <w:rFonts w:ascii="华文中宋" w:eastAsia="华文中宋" w:hAnsi="华文中宋" w:cs="Arial"/>
          <w:b/>
          <w:sz w:val="30"/>
          <w:szCs w:val="30"/>
        </w:rPr>
      </w:pPr>
      <w:bookmarkStart w:id="0" w:name="_Toc65575788"/>
      <w:bookmarkStart w:id="1" w:name="_Toc14827"/>
      <w:r>
        <w:rPr>
          <w:rFonts w:ascii="华文中宋" w:eastAsia="华文中宋" w:hAnsi="华文中宋" w:cs="Arial" w:hint="eastAsia"/>
          <w:b/>
          <w:sz w:val="30"/>
          <w:szCs w:val="30"/>
        </w:rPr>
        <w:t>上海健康医学院 临床医学院</w:t>
      </w:r>
      <w:bookmarkEnd w:id="0"/>
      <w:r>
        <w:rPr>
          <w:rFonts w:ascii="华文中宋" w:eastAsia="华文中宋" w:hAnsi="华文中宋" w:cs="Arial" w:hint="eastAsia"/>
          <w:b/>
          <w:sz w:val="30"/>
          <w:szCs w:val="30"/>
        </w:rPr>
        <w:br/>
      </w:r>
      <w:bookmarkStart w:id="2" w:name="_GoBack"/>
      <w:r>
        <w:rPr>
          <w:rFonts w:ascii="华文中宋" w:eastAsia="华文中宋" w:hAnsi="华文中宋" w:cs="Arial" w:hint="eastAsia"/>
          <w:b/>
          <w:sz w:val="30"/>
          <w:szCs w:val="30"/>
        </w:rPr>
        <w:t>临床医学专业临床见习教学管理暂行规定</w:t>
      </w:r>
      <w:bookmarkEnd w:id="1"/>
    </w:p>
    <w:p w:rsidR="00D13FEF" w:rsidRDefault="00D13FEF" w:rsidP="00D13FEF">
      <w:pPr>
        <w:pStyle w:val="a4"/>
        <w:spacing w:line="276" w:lineRule="auto"/>
        <w:jc w:val="center"/>
        <w:rPr>
          <w:rFonts w:ascii="仿宋" w:eastAsia="仿宋" w:hAnsi="仿宋" w:cs="仿宋"/>
          <w:b/>
          <w:sz w:val="24"/>
          <w:szCs w:val="24"/>
        </w:rPr>
      </w:pPr>
      <w:proofErr w:type="gramStart"/>
      <w:r>
        <w:rPr>
          <w:rFonts w:ascii="仿宋" w:eastAsia="仿宋" w:hAnsi="仿宋" w:cs="仿宋" w:hint="eastAsia"/>
          <w:b/>
          <w:sz w:val="24"/>
          <w:szCs w:val="24"/>
        </w:rPr>
        <w:t>教学办</w:t>
      </w:r>
      <w:proofErr w:type="gramEnd"/>
      <w:r>
        <w:rPr>
          <w:rFonts w:ascii="仿宋" w:eastAsia="仿宋" w:hAnsi="仿宋" w:cs="仿宋" w:hint="eastAsia"/>
          <w:b/>
          <w:sz w:val="24"/>
          <w:szCs w:val="24"/>
        </w:rPr>
        <w:t>〔2019〕4号</w:t>
      </w:r>
    </w:p>
    <w:bookmarkEnd w:id="2"/>
    <w:p w:rsidR="00D13FEF" w:rsidRDefault="00D13FEF" w:rsidP="00D13FEF"/>
    <w:p w:rsidR="00D13FEF" w:rsidRDefault="00D13FEF" w:rsidP="00D13FE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临床医学是一门实践性很强的专业，临床见习教学环节是医学生从临床理论课的学习过渡到毕业实习的重要阶段，是医学</w:t>
      </w:r>
      <w:proofErr w:type="gramStart"/>
      <w:r>
        <w:rPr>
          <w:rFonts w:ascii="仿宋" w:eastAsia="仿宋" w:hAnsi="仿宋" w:cs="仿宋" w:hint="eastAsia"/>
          <w:sz w:val="24"/>
          <w:szCs w:val="24"/>
        </w:rPr>
        <w:t>生初步</w:t>
      </w:r>
      <w:proofErr w:type="gramEnd"/>
      <w:r>
        <w:rPr>
          <w:rFonts w:ascii="仿宋" w:eastAsia="仿宋" w:hAnsi="仿宋" w:cs="仿宋" w:hint="eastAsia"/>
          <w:sz w:val="24"/>
          <w:szCs w:val="24"/>
        </w:rPr>
        <w:t>临床思维能力形成和操作实践能力培养的重要环节，是课堂理论教学与临床实践相结合的桥梁，也是临床教师教学能力培养的重要途径。为了加强临床见习教学环节的管理，切实发挥临床见习环节在临床医学教学中的作用，特制订“上海健康医学院临床医学专业临床见习教学管理暂行规定”，以规范临床见习教学过程，保障临床见习教学质量。</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一、总体目标</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 xml:space="preserve">临床见习作为基于案例的教学（Case </w:t>
      </w:r>
      <w:proofErr w:type="spellStart"/>
      <w:r>
        <w:rPr>
          <w:rFonts w:ascii="仿宋" w:eastAsia="仿宋" w:hAnsi="仿宋" w:cs="仿宋" w:hint="eastAsia"/>
        </w:rPr>
        <w:t>Baesd</w:t>
      </w:r>
      <w:proofErr w:type="spellEnd"/>
      <w:r>
        <w:rPr>
          <w:rFonts w:ascii="仿宋" w:eastAsia="仿宋" w:hAnsi="仿宋" w:cs="仿宋" w:hint="eastAsia"/>
        </w:rPr>
        <w:t xml:space="preserve"> </w:t>
      </w:r>
      <w:proofErr w:type="spellStart"/>
      <w:r>
        <w:rPr>
          <w:rFonts w:ascii="仿宋" w:eastAsia="仿宋" w:hAnsi="仿宋" w:cs="仿宋" w:hint="eastAsia"/>
        </w:rPr>
        <w:t>Learning,CBL</w:t>
      </w:r>
      <w:proofErr w:type="spellEnd"/>
      <w:r>
        <w:rPr>
          <w:rFonts w:ascii="仿宋" w:eastAsia="仿宋" w:hAnsi="仿宋" w:cs="仿宋" w:hint="eastAsia"/>
        </w:rPr>
        <w:t>）的形式之一，配合理论课教学，基于实际疾病开展临床床边教学，是临床专业课程教学的重要环节。总体目标是，以胜任力为导向，强化医学生综合临床能力培养，基于实际病例教学，培养医学</w:t>
      </w:r>
      <w:proofErr w:type="gramStart"/>
      <w:r>
        <w:rPr>
          <w:rFonts w:ascii="仿宋" w:eastAsia="仿宋" w:hAnsi="仿宋" w:cs="仿宋" w:hint="eastAsia"/>
        </w:rPr>
        <w:t>生应用</w:t>
      </w:r>
      <w:proofErr w:type="gramEnd"/>
      <w:r>
        <w:rPr>
          <w:rFonts w:ascii="仿宋" w:eastAsia="仿宋" w:hAnsi="仿宋" w:cs="仿宋" w:hint="eastAsia"/>
        </w:rPr>
        <w:t>基础医学知识认识疾病，训练他们的临床思维能力、基本临床技能和医学人文精神。</w:t>
      </w:r>
    </w:p>
    <w:p w:rsidR="00D13FEF" w:rsidRDefault="00D13FEF" w:rsidP="00D13FEF">
      <w:pPr>
        <w:pStyle w:val="a3"/>
        <w:numPr>
          <w:ilvl w:val="0"/>
          <w:numId w:val="1"/>
        </w:numPr>
        <w:spacing w:line="360" w:lineRule="auto"/>
        <w:ind w:right="26"/>
        <w:rPr>
          <w:rFonts w:ascii="仿宋" w:eastAsia="仿宋" w:hAnsi="仿宋" w:cs="仿宋"/>
        </w:rPr>
      </w:pPr>
      <w:r>
        <w:rPr>
          <w:rFonts w:ascii="仿宋" w:eastAsia="仿宋" w:hAnsi="仿宋" w:cs="仿宋" w:hint="eastAsia"/>
        </w:rPr>
        <w:t>见习教学要求</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（一）临床见习准备</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1. 集体备课：</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有见习教学任务的相关教研室在开学前组织集体备课，制订具体实施方案，明确本学期见习课教学目的、教学内容、见习病种、时间安排、教学方式和方法，同时确定带教老师，并填入教学日历。一旦确定，不得改动，确需改动，需经临床医学院和学校教务处批准。</w:t>
      </w:r>
    </w:p>
    <w:p w:rsidR="00D13FEF" w:rsidRDefault="00D13FEF" w:rsidP="00D13FEF">
      <w:pPr>
        <w:pStyle w:val="a3"/>
        <w:numPr>
          <w:ilvl w:val="0"/>
          <w:numId w:val="2"/>
        </w:numPr>
        <w:spacing w:line="360" w:lineRule="auto"/>
        <w:ind w:right="26"/>
        <w:rPr>
          <w:rFonts w:ascii="仿宋" w:eastAsia="仿宋" w:hAnsi="仿宋" w:cs="仿宋"/>
        </w:rPr>
      </w:pPr>
      <w:r>
        <w:rPr>
          <w:rFonts w:ascii="仿宋" w:eastAsia="仿宋" w:hAnsi="仿宋" w:cs="仿宋" w:hint="eastAsia"/>
        </w:rPr>
        <w:t>确定见习教学内容，选择典型案例</w:t>
      </w:r>
    </w:p>
    <w:p w:rsidR="00D13FEF" w:rsidRDefault="00D13FEF" w:rsidP="00D13FEF">
      <w:pPr>
        <w:pStyle w:val="a3"/>
        <w:numPr>
          <w:ilvl w:val="0"/>
          <w:numId w:val="2"/>
        </w:numPr>
        <w:spacing w:line="360" w:lineRule="auto"/>
        <w:ind w:right="26"/>
        <w:rPr>
          <w:rFonts w:ascii="仿宋" w:eastAsia="仿宋" w:hAnsi="仿宋" w:cs="仿宋"/>
        </w:rPr>
      </w:pPr>
      <w:r>
        <w:rPr>
          <w:rFonts w:ascii="仿宋" w:eastAsia="仿宋" w:hAnsi="仿宋" w:cs="仿宋" w:hint="eastAsia"/>
        </w:rPr>
        <w:t xml:space="preserve">根据教学计划和教学大纲的要求，合理安排教学进度，确立见习教学的内容和课时数。根据教学内容，选择典型教学病例。在教学实施前，在住院病人（必要时预约门诊病人）中寻找合适的病人作为床边教学的见习对象。床位负责医生必须跟病人进行事先沟通，取得病人同意，开展教学。 </w:t>
      </w:r>
    </w:p>
    <w:p w:rsidR="00D13FEF" w:rsidRDefault="00D13FEF" w:rsidP="00D13FEF">
      <w:pPr>
        <w:pStyle w:val="a3"/>
        <w:numPr>
          <w:ilvl w:val="0"/>
          <w:numId w:val="2"/>
        </w:numPr>
        <w:spacing w:line="360" w:lineRule="auto"/>
        <w:ind w:right="26"/>
        <w:rPr>
          <w:rFonts w:ascii="仿宋" w:eastAsia="仿宋" w:hAnsi="仿宋" w:cs="仿宋"/>
        </w:rPr>
      </w:pPr>
      <w:r>
        <w:rPr>
          <w:rFonts w:ascii="仿宋" w:eastAsia="仿宋" w:hAnsi="仿宋" w:cs="仿宋" w:hint="eastAsia"/>
        </w:rPr>
        <w:lastRenderedPageBreak/>
        <w:t>遴选见习带教老师，课前充分准备</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（1）见习</w:t>
      </w:r>
      <w:proofErr w:type="gramStart"/>
      <w:r>
        <w:rPr>
          <w:rFonts w:ascii="仿宋" w:eastAsia="仿宋" w:hAnsi="仿宋" w:cs="仿宋" w:hint="eastAsia"/>
        </w:rPr>
        <w:t>课带教老师</w:t>
      </w:r>
      <w:proofErr w:type="gramEnd"/>
      <w:r>
        <w:rPr>
          <w:rFonts w:ascii="仿宋" w:eastAsia="仿宋" w:hAnsi="仿宋" w:cs="仿宋" w:hint="eastAsia"/>
        </w:rPr>
        <w:t>应具有较丰富的临床经验和教学经验，由主治医师或高年资住院医师（住院医师工作3年以上）及以上职称的教师担任。</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（2）带</w:t>
      </w:r>
      <w:proofErr w:type="gramStart"/>
      <w:r>
        <w:rPr>
          <w:rFonts w:ascii="仿宋" w:eastAsia="仿宋" w:hAnsi="仿宋" w:cs="仿宋" w:hint="eastAsia"/>
        </w:rPr>
        <w:t>教老师</w:t>
      </w:r>
      <w:proofErr w:type="gramEnd"/>
      <w:r>
        <w:rPr>
          <w:rFonts w:ascii="仿宋" w:eastAsia="仿宋" w:hAnsi="仿宋" w:cs="仿宋" w:hint="eastAsia"/>
        </w:rPr>
        <w:t>应根据教学大纲或临床见习指导的要求，课前研究教学，进行精心设计，填写见习教案。事先明确本次见习的教学目的、见习的病种和病例，见习教学的主要内容和步骤、时间分配及需强调的重点。预先熟悉病例，对病人提前做好支持医学教育的思想沟通工作。准备有关教具，如病历、X光片、阅片机、心电图机、教学模具等。</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（3）见习带</w:t>
      </w:r>
      <w:proofErr w:type="gramStart"/>
      <w:r>
        <w:rPr>
          <w:rFonts w:ascii="仿宋" w:eastAsia="仿宋" w:hAnsi="仿宋" w:cs="仿宋" w:hint="eastAsia"/>
        </w:rPr>
        <w:t>教老师</w:t>
      </w:r>
      <w:proofErr w:type="gramEnd"/>
      <w:r>
        <w:rPr>
          <w:rFonts w:ascii="仿宋" w:eastAsia="仿宋" w:hAnsi="仿宋" w:cs="仿宋" w:hint="eastAsia"/>
        </w:rPr>
        <w:t>必须参加相关理论课的听课，以保证见习教学与理论课教学的衔接，达成教学目标。</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（4）学生分组</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根据学生人数分成若干组，每组学生由1名带</w:t>
      </w:r>
      <w:proofErr w:type="gramStart"/>
      <w:r>
        <w:rPr>
          <w:rFonts w:ascii="仿宋" w:eastAsia="仿宋" w:hAnsi="仿宋" w:cs="仿宋" w:hint="eastAsia"/>
        </w:rPr>
        <w:t>教老师</w:t>
      </w:r>
      <w:proofErr w:type="gramEnd"/>
      <w:r>
        <w:rPr>
          <w:rFonts w:ascii="仿宋" w:eastAsia="仿宋" w:hAnsi="仿宋" w:cs="仿宋" w:hint="eastAsia"/>
        </w:rPr>
        <w:t>指导。每组学生不得超过15名学生 。每次见习时间为3学时（根据教学日历的具体安排）</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（二）临床见习的实施</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见习教学内容包括基于典型病例的病史采集、体格检查、临床辅助教学资料的分析、病史小结、临床分析讨论、学生分组练习及教师总结归纳等内容。分成三个阶段实施。</w:t>
      </w:r>
    </w:p>
    <w:p w:rsidR="00D13FEF" w:rsidRDefault="00D13FEF" w:rsidP="00D13FEF">
      <w:p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1.示教室集中开始学习</w:t>
      </w:r>
    </w:p>
    <w:p w:rsidR="00D13FEF" w:rsidRDefault="00D13FEF" w:rsidP="00D13FEF">
      <w:p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带教教师在示教室说明本次见习的目的、内容、考核、安排和注意事项，并确定学生出勤情况等，简要回顾见习疾病相关的理论基础。 </w:t>
      </w:r>
    </w:p>
    <w:p w:rsidR="00D13FEF" w:rsidRDefault="00D13FEF" w:rsidP="00D13FEF">
      <w:pPr>
        <w:numPr>
          <w:ilvl w:val="0"/>
          <w:numId w:val="3"/>
        </w:num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床边问诊和体格检查</w:t>
      </w:r>
    </w:p>
    <w:p w:rsidR="00D13FEF" w:rsidRDefault="00D13FEF" w:rsidP="00D13FEF">
      <w:pPr>
        <w:numPr>
          <w:ilvl w:val="0"/>
          <w:numId w:val="4"/>
        </w:num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教师示范：教师首先在病房（或实训室）进行标准的问诊和体格检查的示范，一名学生进行问诊和查体，其他学生点评和补充，教师点评、纠正与指导。</w:t>
      </w:r>
    </w:p>
    <w:p w:rsidR="00D13FEF" w:rsidRDefault="00D13FEF" w:rsidP="00D13FEF">
      <w:pPr>
        <w:numPr>
          <w:ilvl w:val="0"/>
          <w:numId w:val="4"/>
        </w:num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学生分组床边学习：4-5名学生一位病人， 练习问诊、体格检查等实践项目，并记录和归纳。</w:t>
      </w:r>
    </w:p>
    <w:p w:rsidR="00D13FEF" w:rsidRDefault="00D13FEF" w:rsidP="00D13FEF">
      <w:pPr>
        <w:numPr>
          <w:ilvl w:val="0"/>
          <w:numId w:val="3"/>
        </w:num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示教室讨论学习</w:t>
      </w:r>
    </w:p>
    <w:p w:rsidR="00D13FEF" w:rsidRDefault="00D13FEF" w:rsidP="00D13FEF">
      <w:p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回到在示教室，在教师主持和引导下，根据分组的案例依次开展讨论学习。</w:t>
      </w:r>
    </w:p>
    <w:p w:rsidR="00D13FEF" w:rsidRDefault="00D13FEF" w:rsidP="00D13FEF">
      <w:p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lastRenderedPageBreak/>
        <w:t>（1）学生代表小组进行病史小结，其他学生对病历报告和病例特点进行补充和点评，教师点评、帮助学生学会进行病史小结。</w:t>
      </w:r>
    </w:p>
    <w:p w:rsidR="00D13FEF" w:rsidRDefault="00D13FEF" w:rsidP="00D13FEF">
      <w:p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结合所选择的具体病例进行分析与讨论，学习发现临床问题，分析辅助检查的结果和临床意义；启发学生将基础医学知识与临床问题紧密结合，提出初步诊断、诊断依据，并进行鉴别诊断；提出合理的治疗方案、治疗措施和预防措施；学习判断预后、观察病情和进行随访。在讨论中，启发学生关注医学人文关爱，关注出院后的社区全科照顾。</w:t>
      </w:r>
    </w:p>
    <w:p w:rsidR="00D13FEF" w:rsidRDefault="00D13FEF" w:rsidP="00D13FEF">
      <w:pPr>
        <w:shd w:val="clear" w:color="auto" w:fill="FFFFFF"/>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（3）教师对学生的学习进行总结，布置见习作业及相关的课后学习，要求学生完成见习报告和病历的书写，并用红笔进行评阅并及时反馈。</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（三）见习教学管理</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1.医院的教学管理部门要统筹制定教学进度，明确见习时间、地点、带教教师，形成严肃的教学文件。医院要保障见习教学的教室安排等相应的教学条件、见习教学教师的工作量认定。</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2.医院教学管理部门和教研室要组织专家对教学过程进行督导评价，定期进行学生座谈，抽查见习教学相关记录，了解见习教学中存在的问题，及时反馈和改正。</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3.若在见习教学过程中反映出培养计划的问题，及时向临床医学院反馈，以便在培养计划修订时进行考虑。</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4.临床医学院将组织专家进行抽查性听课并检查临床见习报告、病历批改、成绩记录等，了解师生总体见习情况。</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（四）临床见习成绩记录</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1.带教教师要根据教学大纲或见习要求，布置书写见习报告或病历，带</w:t>
      </w:r>
      <w:proofErr w:type="gramStart"/>
      <w:r>
        <w:rPr>
          <w:rFonts w:ascii="仿宋" w:eastAsia="仿宋" w:hAnsi="仿宋" w:cs="仿宋" w:hint="eastAsia"/>
        </w:rPr>
        <w:t>教老师</w:t>
      </w:r>
      <w:proofErr w:type="gramEnd"/>
      <w:r>
        <w:rPr>
          <w:rFonts w:ascii="仿宋" w:eastAsia="仿宋" w:hAnsi="仿宋" w:cs="仿宋" w:hint="eastAsia"/>
        </w:rPr>
        <w:t>应对病历进行仔细修改、</w:t>
      </w:r>
      <w:proofErr w:type="gramStart"/>
      <w:r>
        <w:rPr>
          <w:rFonts w:ascii="仿宋" w:eastAsia="仿宋" w:hAnsi="仿宋" w:cs="仿宋" w:hint="eastAsia"/>
        </w:rPr>
        <w:t>作出</w:t>
      </w:r>
      <w:proofErr w:type="gramEnd"/>
      <w:r>
        <w:rPr>
          <w:rFonts w:ascii="仿宋" w:eastAsia="仿宋" w:hAnsi="仿宋" w:cs="仿宋" w:hint="eastAsia"/>
        </w:rPr>
        <w:t>评语及进行百分制评分。</w:t>
      </w:r>
    </w:p>
    <w:p w:rsidR="00D13FEF" w:rsidRDefault="00D13FEF" w:rsidP="00D13FEF">
      <w:pPr>
        <w:pStyle w:val="a3"/>
        <w:spacing w:line="360" w:lineRule="auto"/>
        <w:ind w:right="26"/>
        <w:rPr>
          <w:rFonts w:ascii="仿宋" w:eastAsia="仿宋" w:hAnsi="仿宋" w:cs="仿宋"/>
        </w:rPr>
      </w:pPr>
      <w:r>
        <w:rPr>
          <w:rFonts w:ascii="仿宋" w:eastAsia="仿宋" w:hAnsi="仿宋" w:cs="仿宋" w:hint="eastAsia"/>
        </w:rPr>
        <w:t>2.带教教师将见习报告或见习病历书写、见习学习态度成绩进行记录，提交教研室，并按规定比例计入本学期该门课程的总评成绩。临床见习报告或批改后的病历作为教学资料档案由各教研室收集整理，按照医院教学资料的管理制度进行统一保管。</w:t>
      </w:r>
    </w:p>
    <w:p w:rsidR="00D13FEF" w:rsidRPr="00D13FEF" w:rsidRDefault="00D13FEF" w:rsidP="00D13FEF">
      <w:pPr>
        <w:pStyle w:val="a3"/>
        <w:spacing w:line="360" w:lineRule="auto"/>
        <w:ind w:right="26"/>
        <w:rPr>
          <w:rFonts w:ascii="仿宋" w:eastAsia="仿宋" w:hAnsi="仿宋" w:cs="仿宋" w:hint="eastAsia"/>
        </w:rPr>
      </w:pPr>
      <w:r>
        <w:rPr>
          <w:rFonts w:ascii="仿宋" w:eastAsia="仿宋" w:hAnsi="仿宋" w:cs="仿宋" w:hint="eastAsia"/>
        </w:rPr>
        <w:t>三、本“规定”由临床医学院教学办公室和教学所在医院教学办公室负责解释。</w:t>
      </w:r>
    </w:p>
    <w:sectPr w:rsidR="00D13FEF" w:rsidRPr="00D13F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7968E8"/>
    <w:multiLevelType w:val="singleLevel"/>
    <w:tmpl w:val="B27968E8"/>
    <w:lvl w:ilvl="0">
      <w:start w:val="1"/>
      <w:numFmt w:val="decimal"/>
      <w:suff w:val="nothing"/>
      <w:lvlText w:val="（%1）"/>
      <w:lvlJc w:val="left"/>
    </w:lvl>
  </w:abstractNum>
  <w:abstractNum w:abstractNumId="1" w15:restartNumberingAfterBreak="0">
    <w:nsid w:val="C6C56D66"/>
    <w:multiLevelType w:val="singleLevel"/>
    <w:tmpl w:val="C6C56D66"/>
    <w:lvl w:ilvl="0">
      <w:start w:val="2"/>
      <w:numFmt w:val="decimal"/>
      <w:lvlText w:val="%1."/>
      <w:lvlJc w:val="left"/>
      <w:pPr>
        <w:tabs>
          <w:tab w:val="left" w:pos="312"/>
        </w:tabs>
      </w:pPr>
    </w:lvl>
  </w:abstractNum>
  <w:abstractNum w:abstractNumId="2" w15:restartNumberingAfterBreak="0">
    <w:nsid w:val="D132EB07"/>
    <w:multiLevelType w:val="singleLevel"/>
    <w:tmpl w:val="D132EB07"/>
    <w:lvl w:ilvl="0">
      <w:start w:val="2"/>
      <w:numFmt w:val="chineseCounting"/>
      <w:suff w:val="nothing"/>
      <w:lvlText w:val="%1、"/>
      <w:lvlJc w:val="left"/>
      <w:rPr>
        <w:rFonts w:hint="eastAsia"/>
      </w:rPr>
    </w:lvl>
  </w:abstractNum>
  <w:abstractNum w:abstractNumId="3" w15:restartNumberingAfterBreak="0">
    <w:nsid w:val="4560855F"/>
    <w:multiLevelType w:val="singleLevel"/>
    <w:tmpl w:val="4560855F"/>
    <w:lvl w:ilvl="0">
      <w:start w:val="2"/>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EF"/>
    <w:rsid w:val="00D13FEF"/>
    <w:rsid w:val="00DB7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C52F73-4ED1-4399-ADB8-EE447F3C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FEF"/>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qFormat/>
    <w:rsid w:val="00D13FEF"/>
    <w:pPr>
      <w:spacing w:line="480" w:lineRule="exact"/>
      <w:ind w:firstLineChars="200" w:firstLine="480"/>
    </w:pPr>
    <w:rPr>
      <w:sz w:val="24"/>
      <w:szCs w:val="24"/>
    </w:rPr>
  </w:style>
  <w:style w:type="character" w:customStyle="1" w:styleId="Char">
    <w:name w:val="正文文本缩进 Char"/>
    <w:basedOn w:val="a0"/>
    <w:link w:val="a3"/>
    <w:rsid w:val="00D13FEF"/>
    <w:rPr>
      <w:rFonts w:ascii="Times New Roman" w:eastAsia="宋体" w:hAnsi="Times New Roman" w:cs="Times New Roman"/>
      <w:kern w:val="0"/>
      <w:sz w:val="24"/>
      <w:szCs w:val="24"/>
    </w:rPr>
  </w:style>
  <w:style w:type="paragraph" w:styleId="a4">
    <w:name w:val="Plain Text"/>
    <w:basedOn w:val="a"/>
    <w:link w:val="Char0"/>
    <w:uiPriority w:val="99"/>
    <w:unhideWhenUsed/>
    <w:qFormat/>
    <w:rsid w:val="00D13FEF"/>
    <w:rPr>
      <w:rFonts w:ascii="宋体" w:hAnsi="Courier New" w:cs="Courier New"/>
      <w:sz w:val="21"/>
      <w:szCs w:val="21"/>
    </w:rPr>
  </w:style>
  <w:style w:type="character" w:customStyle="1" w:styleId="Char0">
    <w:name w:val="纯文本 Char"/>
    <w:basedOn w:val="a0"/>
    <w:link w:val="a4"/>
    <w:uiPriority w:val="99"/>
    <w:rsid w:val="00D13FEF"/>
    <w:rPr>
      <w:rFonts w:ascii="宋体" w:eastAsia="宋体" w:hAnsi="Courier New" w:cs="Courier New"/>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2023-03-17T02:44:00Z</dcterms:created>
  <dcterms:modified xsi:type="dcterms:W3CDTF">2023-03-17T02:46:00Z</dcterms:modified>
</cp:coreProperties>
</file>